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2843" w:rsidRPr="00E34AD3" w:rsidRDefault="00E34AD3">
      <w:pPr>
        <w:rPr>
          <w:rFonts w:ascii="Times New Roman" w:hAnsi="Times New Roman" w:cs="Times New Roman"/>
        </w:rPr>
      </w:pPr>
      <w:r w:rsidRPr="00E34AD3">
        <w:rPr>
          <w:rFonts w:ascii="Times New Roman" w:hAnsi="Times New Roman" w:cs="Times New Roman"/>
        </w:rPr>
        <w:t>Answer the following questions in details</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Does it make more sense to identify the software applications a person or an organization needs and then to select hardware that can run that software, or to first decide what kinds of hardware to buy? Explain.</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What is the role (purpose) of an operating system?</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 xml:space="preserve">COBOL programming code is at the heart of the "backend" of many systems that have been running since the 1960s. (In other words, what a </w:t>
      </w:r>
      <w:proofErr w:type="gramStart"/>
      <w:r w:rsidRPr="00E34AD3">
        <w:rPr>
          <w:rFonts w:ascii="Times New Roman" w:hAnsi="Times New Roman" w:cs="Times New Roman"/>
          <w:color w:val="494C4E"/>
          <w:spacing w:val="3"/>
        </w:rPr>
        <w:t>human sees</w:t>
      </w:r>
      <w:proofErr w:type="gramEnd"/>
      <w:r w:rsidRPr="00E34AD3">
        <w:rPr>
          <w:rFonts w:ascii="Times New Roman" w:hAnsi="Times New Roman" w:cs="Times New Roman"/>
          <w:color w:val="494C4E"/>
          <w:spacing w:val="3"/>
        </w:rPr>
        <w:t xml:space="preserve"> is a modern visual screen, and what does the work is old code running "behind" it.) What is COBOL? Does it matter that people who remember how to program in COBOL are dying away and young programmers hate to learn to program in COBOL? What is the risk that some modern utilities and organizations depend on computer code that no one really understands?</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Name a major "industrial strength" RDMS. (Hint, Microsoft Access is not "industrial strength.")</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 xml:space="preserve">Use the example in my weekly introduction (Sally, the state patrol officer running a check on a vehicle she is about to approach on the roadside) to explain the difference between data and </w:t>
      </w:r>
      <w:proofErr w:type="spellStart"/>
      <w:r w:rsidRPr="00E34AD3">
        <w:rPr>
          <w:rFonts w:ascii="Times New Roman" w:hAnsi="Times New Roman" w:cs="Times New Roman"/>
          <w:color w:val="494C4E"/>
          <w:spacing w:val="3"/>
        </w:rPr>
        <w:t>informatio</w:t>
      </w:r>
      <w:proofErr w:type="spellEnd"/>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Regarding the security of computers and networks of computers, what is "social engineering" by a hacker? Is there a technological fix to prevent this kind of social engineering? Explain.</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What are the likely concerns of administers of an organization regarding outsourcing IT functions to server farms / clouds?</w:t>
      </w:r>
    </w:p>
    <w:p w:rsidR="00E34AD3" w:rsidRPr="00E34AD3" w:rsidRDefault="00E34AD3" w:rsidP="00E34AD3">
      <w:pPr>
        <w:rPr>
          <w:rFonts w:ascii="Times New Roman" w:hAnsi="Times New Roman" w:cs="Times New Roman"/>
          <w:b/>
          <w:color w:val="FF0000"/>
        </w:rPr>
      </w:pPr>
      <w:r w:rsidRPr="00E34AD3">
        <w:rPr>
          <w:rFonts w:ascii="Times New Roman" w:hAnsi="Times New Roman" w:cs="Times New Roman"/>
          <w:b/>
          <w:color w:val="FF0000"/>
        </w:rPr>
        <w:t>Select the correct answer</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rPr>
        <w:t>Transaction processing system (and the databases that support them) process</w:t>
      </w:r>
    </w:p>
    <w:tbl>
      <w:tblPr>
        <w:tblW w:w="10844" w:type="dxa"/>
        <w:tblCellMar>
          <w:top w:w="15" w:type="dxa"/>
          <w:left w:w="15" w:type="dxa"/>
          <w:bottom w:w="15" w:type="dxa"/>
          <w:right w:w="15" w:type="dxa"/>
        </w:tblCellMar>
        <w:tblLook w:val="04A0" w:firstRow="1" w:lastRow="0" w:firstColumn="1" w:lastColumn="0" w:noHBand="0" w:noVBand="1"/>
        <w:tblDescription w:val=""/>
      </w:tblPr>
      <w:tblGrid>
        <w:gridCol w:w="6523"/>
        <w:gridCol w:w="4321"/>
      </w:tblGrid>
      <w:tr w:rsidR="00E34AD3" w:rsidRPr="00E34AD3" w:rsidTr="00E34AD3">
        <w:trPr>
          <w:gridAfter w:val="1"/>
          <w:wAfter w:w="10304" w:type="dxa"/>
        </w:trPr>
        <w:tc>
          <w:tcPr>
            <w:tcW w:w="10304" w:type="dxa"/>
            <w:shd w:val="clear" w:color="auto" w:fill="E7E7E7"/>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4"/>
                <w:szCs w:val="24"/>
              </w:rPr>
              <w:t xml:space="preserve">"right </w:t>
            </w:r>
            <w:proofErr w:type="gramStart"/>
            <w:r w:rsidRPr="00E34AD3">
              <w:rPr>
                <w:rFonts w:ascii="Times New Roman" w:eastAsia="Times New Roman" w:hAnsi="Times New Roman" w:cs="Times New Roman"/>
                <w:color w:val="494C4E"/>
                <w:spacing w:val="3"/>
                <w:sz w:val="24"/>
                <w:szCs w:val="24"/>
              </w:rPr>
              <w:t>now</w:t>
            </w:r>
            <w:proofErr w:type="gramEnd"/>
            <w:r w:rsidRPr="00E34AD3">
              <w:rPr>
                <w:rFonts w:ascii="Times New Roman" w:eastAsia="Times New Roman" w:hAnsi="Times New Roman" w:cs="Times New Roman"/>
                <w:color w:val="494C4E"/>
                <w:spacing w:val="3"/>
                <w:sz w:val="24"/>
                <w:szCs w:val="24"/>
              </w:rPr>
              <w:t>" data, that is likely to change very frequently</w:t>
            </w:r>
          </w:p>
        </w:tc>
      </w:tr>
      <w:tr w:rsidR="00E34AD3" w:rsidRPr="00E34AD3" w:rsidTr="00E34AD3">
        <w:tc>
          <w:tcPr>
            <w:tcW w:w="0" w:type="auto"/>
            <w:shd w:val="clear" w:color="auto" w:fill="E8F2FC"/>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7" type="#_x0000_t75" style="width:20.25pt;height:17.25pt" o:ole="">
                  <v:imagedata r:id="rId5" o:title=""/>
                </v:shape>
                <w:control r:id="rId6" w:name="DefaultOcxName4" w:shapeid="_x0000_i1227"/>
              </w:object>
            </w:r>
            <w:r w:rsidRPr="00E34AD3">
              <w:rPr>
                <w:rFonts w:ascii="Times New Roman" w:eastAsia="Times New Roman" w:hAnsi="Times New Roman" w:cs="Times New Roman"/>
                <w:color w:val="494C4E"/>
                <w:spacing w:val="3"/>
                <w:sz w:val="24"/>
                <w:szCs w:val="24"/>
              </w:rPr>
              <w:t xml:space="preserve"> Historic data, collected over time</w:t>
            </w:r>
          </w:p>
        </w:tc>
        <w:tc>
          <w:tcPr>
            <w:tcW w:w="10304" w:type="dxa"/>
            <w:shd w:val="clear" w:color="auto" w:fill="E8F2FC"/>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p>
        </w:tc>
      </w:tr>
    </w:tbl>
    <w:p w:rsidR="00E34AD3" w:rsidRPr="00E34AD3" w:rsidRDefault="00E34AD3" w:rsidP="00E34AD3">
      <w:pPr>
        <w:pStyle w:val="ListParagraph"/>
        <w:rPr>
          <w:rFonts w:ascii="Times New Roman" w:hAnsi="Times New Roman" w:cs="Times New Roman"/>
        </w:rPr>
      </w:pP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When you report your new email address to one office in an organization, and continue to get email from the organization at your old address . . .</w:t>
      </w:r>
    </w:p>
    <w:tbl>
      <w:tblPr>
        <w:tblW w:w="10844" w:type="dxa"/>
        <w:tblCellMar>
          <w:top w:w="15" w:type="dxa"/>
          <w:left w:w="15" w:type="dxa"/>
          <w:bottom w:w="15" w:type="dxa"/>
          <w:right w:w="15" w:type="dxa"/>
        </w:tblCellMar>
        <w:tblLook w:val="04A0" w:firstRow="1" w:lastRow="0" w:firstColumn="1" w:lastColumn="0" w:noHBand="0" w:noVBand="1"/>
        <w:tblDescription w:val=""/>
      </w:tblPr>
      <w:tblGrid>
        <w:gridCol w:w="540"/>
        <w:gridCol w:w="10304"/>
      </w:tblGrid>
      <w:tr w:rsidR="00E34AD3" w:rsidRPr="00E34AD3" w:rsidTr="00E34AD3">
        <w:tc>
          <w:tcPr>
            <w:tcW w:w="0" w:type="auto"/>
            <w:shd w:val="clear" w:color="auto" w:fill="E7E7E7"/>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1440" w:dyaOrig="1440">
                <v:shape id="_x0000_i1224" type="#_x0000_t75" style="width:20.25pt;height:17.25pt" o:ole="">
                  <v:imagedata r:id="rId5" o:title=""/>
                </v:shape>
                <w:control r:id="rId7" w:name="DefaultOcxName3" w:shapeid="_x0000_i1224"/>
              </w:object>
            </w:r>
          </w:p>
        </w:tc>
        <w:tc>
          <w:tcPr>
            <w:tcW w:w="10304" w:type="dxa"/>
            <w:shd w:val="clear" w:color="auto" w:fill="E7E7E7"/>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4"/>
                <w:szCs w:val="24"/>
              </w:rPr>
              <w:t>the organization appears to be running on an ERP system that supports multiple functions and shares one enterprise database.</w:t>
            </w:r>
          </w:p>
        </w:tc>
      </w:tr>
      <w:tr w:rsidR="00E34AD3" w:rsidRPr="00E34AD3" w:rsidTr="00E34AD3">
        <w:tc>
          <w:tcPr>
            <w:tcW w:w="0" w:type="auto"/>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1440" w:dyaOrig="1440">
                <v:shape id="_x0000_i1223" type="#_x0000_t75" style="width:20.25pt;height:17.25pt" o:ole="">
                  <v:imagedata r:id="rId5" o:title=""/>
                </v:shape>
                <w:control r:id="rId8" w:name="DefaultOcxName11" w:shapeid="_x0000_i1223"/>
              </w:object>
            </w:r>
          </w:p>
        </w:tc>
        <w:tc>
          <w:tcPr>
            <w:tcW w:w="10304" w:type="dxa"/>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the organization appears to be running on multiple stovepipe applications.</w:t>
            </w:r>
          </w:p>
        </w:tc>
      </w:tr>
    </w:tbl>
    <w:p w:rsidR="00E34AD3" w:rsidRPr="00E34AD3" w:rsidRDefault="00E34AD3" w:rsidP="00E34AD3">
      <w:pPr>
        <w:pStyle w:val="ListParagraph"/>
        <w:rPr>
          <w:rFonts w:ascii="Times New Roman" w:hAnsi="Times New Roman" w:cs="Times New Roman"/>
        </w:rPr>
      </w:pP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Given that the capacities of computers (speed, storage, etc.) approximately double every two years or so, a prudent administrator should probably . . .</w:t>
      </w:r>
    </w:p>
    <w:tbl>
      <w:tblPr>
        <w:tblW w:w="8954" w:type="dxa"/>
        <w:tblInd w:w="1890" w:type="dxa"/>
        <w:tblCellMar>
          <w:top w:w="15" w:type="dxa"/>
          <w:left w:w="15" w:type="dxa"/>
          <w:bottom w:w="15" w:type="dxa"/>
          <w:right w:w="15" w:type="dxa"/>
        </w:tblCellMar>
        <w:tblLook w:val="04A0" w:firstRow="1" w:lastRow="0" w:firstColumn="1" w:lastColumn="0" w:noHBand="0" w:noVBand="1"/>
        <w:tblDescription w:val=""/>
      </w:tblPr>
      <w:tblGrid>
        <w:gridCol w:w="3532"/>
        <w:gridCol w:w="5422"/>
      </w:tblGrid>
      <w:tr w:rsidR="00E34AD3" w:rsidRPr="00E34AD3" w:rsidTr="00E34AD3">
        <w:trPr>
          <w:gridAfter w:val="1"/>
          <w:wAfter w:w="5422" w:type="dxa"/>
        </w:trPr>
        <w:tc>
          <w:tcPr>
            <w:tcW w:w="3532" w:type="dxa"/>
            <w:shd w:val="clear" w:color="auto" w:fill="E7E7E7"/>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br/>
              <w:t>expect to keep old computer hardware for up to a decade or so.</w:t>
            </w:r>
          </w:p>
        </w:tc>
      </w:tr>
      <w:tr w:rsidR="00E34AD3" w:rsidRPr="00E34AD3" w:rsidTr="00E34AD3">
        <w:tc>
          <w:tcPr>
            <w:tcW w:w="3532" w:type="dxa"/>
            <w:shd w:val="clear" w:color="auto" w:fill="E8F2FC"/>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9"/>
                <w:szCs w:val="29"/>
              </w:rPr>
              <w:lastRenderedPageBreak/>
              <w:object w:dxaOrig="1440" w:dyaOrig="1440">
                <v:shape id="_x0000_i1218" type="#_x0000_t75" style="width:20.25pt;height:17.25pt" o:ole="">
                  <v:imagedata r:id="rId5" o:title=""/>
                </v:shape>
                <w:control r:id="rId9" w:name="DefaultOcxName2" w:shapeid="_x0000_i1218"/>
              </w:object>
            </w:r>
            <w:r w:rsidRPr="00E34AD3">
              <w:rPr>
                <w:rFonts w:ascii="Times New Roman" w:eastAsia="Times New Roman" w:hAnsi="Times New Roman" w:cs="Times New Roman"/>
                <w:color w:val="494C4E"/>
                <w:spacing w:val="3"/>
                <w:sz w:val="24"/>
                <w:szCs w:val="24"/>
              </w:rPr>
              <w:t xml:space="preserve"> expect to replace existing computer hardware every two or three years.</w:t>
            </w:r>
          </w:p>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p>
        </w:tc>
        <w:tc>
          <w:tcPr>
            <w:tcW w:w="5422" w:type="dxa"/>
            <w:shd w:val="clear" w:color="auto" w:fill="E8F2FC"/>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p>
        </w:tc>
      </w:tr>
    </w:tbl>
    <w:p w:rsidR="00E34AD3" w:rsidRPr="00E34AD3" w:rsidRDefault="00E34AD3" w:rsidP="00E34AD3">
      <w:pPr>
        <w:pStyle w:val="ListParagraph"/>
        <w:rPr>
          <w:rFonts w:ascii="Times New Roman" w:hAnsi="Times New Roman" w:cs="Times New Roman"/>
        </w:rPr>
      </w:pPr>
    </w:p>
    <w:p w:rsidR="00E34AD3" w:rsidRPr="00E34AD3" w:rsidRDefault="00E34AD3" w:rsidP="00E34AD3">
      <w:pPr>
        <w:pStyle w:val="NormalWeb"/>
        <w:numPr>
          <w:ilvl w:val="0"/>
          <w:numId w:val="1"/>
        </w:numPr>
        <w:spacing w:before="0" w:beforeAutospacing="0" w:after="0" w:afterAutospacing="0"/>
        <w:rPr>
          <w:color w:val="494C4E"/>
          <w:spacing w:val="3"/>
        </w:rPr>
      </w:pPr>
      <w:r w:rsidRPr="00E34AD3">
        <w:rPr>
          <w:color w:val="494C4E"/>
          <w:spacing w:val="3"/>
        </w:rPr>
        <w:t>On a client-server network . . .</w:t>
      </w:r>
    </w:p>
    <w:tbl>
      <w:tblPr>
        <w:tblW w:w="9134" w:type="dxa"/>
        <w:tblInd w:w="1710" w:type="dxa"/>
        <w:tblCellMar>
          <w:top w:w="15" w:type="dxa"/>
          <w:left w:w="15" w:type="dxa"/>
          <w:bottom w:w="15" w:type="dxa"/>
          <w:right w:w="15" w:type="dxa"/>
        </w:tblCellMar>
        <w:tblLook w:val="04A0" w:firstRow="1" w:lastRow="0" w:firstColumn="1" w:lastColumn="0" w:noHBand="0" w:noVBand="1"/>
        <w:tblDescription w:val=""/>
      </w:tblPr>
      <w:tblGrid>
        <w:gridCol w:w="3686"/>
        <w:gridCol w:w="5448"/>
      </w:tblGrid>
      <w:tr w:rsidR="00E34AD3" w:rsidRPr="00E34AD3" w:rsidTr="00E34AD3">
        <w:trPr>
          <w:gridAfter w:val="1"/>
          <w:wAfter w:w="5448" w:type="dxa"/>
        </w:trPr>
        <w:tc>
          <w:tcPr>
            <w:tcW w:w="3686" w:type="dxa"/>
            <w:shd w:val="clear" w:color="auto" w:fill="D3E7FA"/>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every computer is a workstation for a human end-user</w:t>
            </w:r>
          </w:p>
        </w:tc>
      </w:tr>
      <w:tr w:rsidR="00E34AD3" w:rsidRPr="00E34AD3" w:rsidTr="00E34AD3">
        <w:tc>
          <w:tcPr>
            <w:tcW w:w="3686" w:type="dxa"/>
            <w:noWrap/>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Some of the computers are workstations and other computers on the network do specialized things, like printer-servers and file-servers</w:t>
            </w:r>
          </w:p>
        </w:tc>
        <w:tc>
          <w:tcPr>
            <w:tcW w:w="5448" w:type="dxa"/>
            <w:tcMar>
              <w:top w:w="45" w:type="dxa"/>
              <w:left w:w="45" w:type="dxa"/>
              <w:bottom w:w="45" w:type="dxa"/>
              <w:right w:w="45" w:type="dxa"/>
            </w:tcMar>
            <w:vAlign w:val="bottom"/>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p>
        </w:tc>
      </w:tr>
    </w:tbl>
    <w:p w:rsidR="00E34AD3" w:rsidRPr="00E34AD3" w:rsidRDefault="00E34AD3" w:rsidP="00E34AD3">
      <w:pPr>
        <w:pStyle w:val="NormalWeb"/>
        <w:spacing w:before="0" w:beforeAutospacing="0" w:after="0" w:afterAutospacing="0"/>
        <w:ind w:left="720"/>
        <w:rPr>
          <w:b/>
          <w:color w:val="FF0000"/>
          <w:spacing w:val="3"/>
        </w:rPr>
      </w:pPr>
      <w:r w:rsidRPr="00E34AD3">
        <w:rPr>
          <w:b/>
          <w:color w:val="FF0000"/>
          <w:spacing w:val="3"/>
        </w:rPr>
        <w:t>True/False</w:t>
      </w:r>
    </w:p>
    <w:p w:rsidR="00E34AD3" w:rsidRPr="00E34AD3" w:rsidRDefault="00E34AD3" w:rsidP="00E34AD3">
      <w:pPr>
        <w:pStyle w:val="NormalWeb"/>
        <w:spacing w:before="0" w:beforeAutospacing="0" w:after="0" w:afterAutospacing="0"/>
        <w:ind w:left="720"/>
        <w:rPr>
          <w:color w:val="494C4E"/>
          <w:spacing w:val="3"/>
        </w:rPr>
      </w:pP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Most large organizations today run on one huge mainframe computer. (T/F)</w:t>
      </w:r>
    </w:p>
    <w:p w:rsidR="00E34AD3" w:rsidRPr="00E34AD3" w:rsidRDefault="00E34AD3" w:rsidP="00E34AD3">
      <w:pPr>
        <w:pStyle w:val="NormalWeb"/>
        <w:numPr>
          <w:ilvl w:val="0"/>
          <w:numId w:val="1"/>
        </w:numPr>
        <w:spacing w:before="0" w:beforeAutospacing="0" w:after="0" w:afterAutospacing="0"/>
        <w:rPr>
          <w:color w:val="494C4E"/>
          <w:spacing w:val="3"/>
        </w:rPr>
      </w:pPr>
      <w:r w:rsidRPr="00E34AD3">
        <w:rPr>
          <w:color w:val="494C4E"/>
          <w:spacing w:val="3"/>
        </w:rPr>
        <w:t>Most large organizations today run on networks of many computers using client-server architectures. (T/F)</w:t>
      </w:r>
    </w:p>
    <w:p w:rsidR="00E34AD3" w:rsidRPr="004C12DB"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Amazon.com and Carmax.com are evidences that information technology systems are "commodities" that cannot be used to create "competitive advantage." (T/F)</w:t>
      </w:r>
    </w:p>
    <w:p w:rsidR="004C12DB" w:rsidRDefault="004C12DB" w:rsidP="004C12DB">
      <w:pPr>
        <w:pStyle w:val="NormalWeb"/>
        <w:numPr>
          <w:ilvl w:val="0"/>
          <w:numId w:val="1"/>
        </w:numPr>
        <w:spacing w:before="0" w:beforeAutospacing="0" w:after="0" w:afterAutospacing="0"/>
        <w:rPr>
          <w:color w:val="494C4E"/>
          <w:spacing w:val="3"/>
        </w:rPr>
      </w:pPr>
      <w:r>
        <w:rPr>
          <w:color w:val="494C4E"/>
          <w:spacing w:val="3"/>
        </w:rPr>
        <w:t xml:space="preserve">Knowledge management in an </w:t>
      </w:r>
      <w:proofErr w:type="gramStart"/>
      <w:r>
        <w:rPr>
          <w:color w:val="494C4E"/>
          <w:spacing w:val="3"/>
        </w:rPr>
        <w:t>organizations</w:t>
      </w:r>
      <w:proofErr w:type="gramEnd"/>
      <w:r>
        <w:rPr>
          <w:color w:val="494C4E"/>
          <w:spacing w:val="3"/>
        </w:rPr>
        <w:t xml:space="preserve"> refers to patterns of human communications and getting information to those who need it to make decisions.</w:t>
      </w:r>
      <w:r w:rsidRPr="00E34AD3">
        <w:rPr>
          <w:color w:val="494C4E"/>
          <w:spacing w:val="3"/>
        </w:rPr>
        <w:t xml:space="preserve"> (T/F)</w:t>
      </w:r>
    </w:p>
    <w:p w:rsidR="004C12DB" w:rsidRDefault="004C12DB" w:rsidP="004C12DB">
      <w:pPr>
        <w:pStyle w:val="NormalWeb"/>
        <w:numPr>
          <w:ilvl w:val="0"/>
          <w:numId w:val="1"/>
        </w:numPr>
        <w:spacing w:before="0" w:beforeAutospacing="0" w:after="0" w:afterAutospacing="0"/>
        <w:rPr>
          <w:color w:val="494C4E"/>
          <w:spacing w:val="3"/>
        </w:rPr>
      </w:pPr>
      <w:r>
        <w:rPr>
          <w:color w:val="494C4E"/>
          <w:spacing w:val="3"/>
        </w:rPr>
        <w:t>A (human) systems analyst helps translate the business processes of an organization into instructions that computer programmers can use to create software to automate (or update) the business process.</w:t>
      </w:r>
      <w:r w:rsidRPr="00E34AD3">
        <w:rPr>
          <w:color w:val="494C4E"/>
          <w:spacing w:val="3"/>
        </w:rPr>
        <w:t xml:space="preserve"> (T/F)</w:t>
      </w:r>
    </w:p>
    <w:p w:rsidR="004C12DB" w:rsidRDefault="004C12DB" w:rsidP="004C12DB">
      <w:pPr>
        <w:pStyle w:val="NormalWeb"/>
        <w:numPr>
          <w:ilvl w:val="0"/>
          <w:numId w:val="1"/>
        </w:numPr>
        <w:spacing w:before="0" w:beforeAutospacing="0" w:after="0" w:afterAutospacing="0"/>
        <w:rPr>
          <w:color w:val="494C4E"/>
          <w:spacing w:val="3"/>
        </w:rPr>
      </w:pPr>
      <w:r>
        <w:rPr>
          <w:color w:val="494C4E"/>
          <w:spacing w:val="3"/>
        </w:rPr>
        <w:t>A (human) systems analyst helps translate the business processes of an organization into instructions that computer programmers can use to create software to automate (or update) the business process.</w:t>
      </w:r>
      <w:r w:rsidRPr="00E34AD3">
        <w:rPr>
          <w:color w:val="494C4E"/>
          <w:spacing w:val="3"/>
        </w:rPr>
        <w:t xml:space="preserve"> (T/F)</w:t>
      </w:r>
      <w:bookmarkStart w:id="0" w:name="_GoBack"/>
      <w:bookmarkEnd w:id="0"/>
    </w:p>
    <w:p w:rsidR="004C12DB" w:rsidRPr="00E34AD3" w:rsidRDefault="004C12DB" w:rsidP="004C12DB">
      <w:pPr>
        <w:pStyle w:val="ListParagraph"/>
        <w:rPr>
          <w:rFonts w:ascii="Times New Roman" w:hAnsi="Times New Roman" w:cs="Times New Roman"/>
        </w:rPr>
      </w:pPr>
    </w:p>
    <w:p w:rsidR="00E34AD3" w:rsidRPr="00E34AD3" w:rsidRDefault="00E34AD3" w:rsidP="00E34AD3">
      <w:pPr>
        <w:ind w:left="360"/>
        <w:rPr>
          <w:rFonts w:ascii="Times New Roman" w:hAnsi="Times New Roman" w:cs="Times New Roman"/>
          <w:b/>
          <w:color w:val="FF0000"/>
        </w:rPr>
      </w:pPr>
      <w:r w:rsidRPr="00E34AD3">
        <w:rPr>
          <w:rFonts w:ascii="Times New Roman" w:hAnsi="Times New Roman" w:cs="Times New Roman"/>
          <w:b/>
          <w:color w:val="FF0000"/>
        </w:rPr>
        <w:t>Select the correct answer</w:t>
      </w:r>
    </w:p>
    <w:p w:rsidR="00E34AD3" w:rsidRPr="00E34AD3" w:rsidRDefault="00E34AD3" w:rsidP="00E34AD3">
      <w:pPr>
        <w:pStyle w:val="ListParagraph"/>
        <w:numPr>
          <w:ilvl w:val="0"/>
          <w:numId w:val="1"/>
        </w:numPr>
        <w:rPr>
          <w:rFonts w:ascii="Times New Roman" w:hAnsi="Times New Roman" w:cs="Times New Roman"/>
        </w:rPr>
      </w:pPr>
      <w:r w:rsidRPr="00E34AD3">
        <w:rPr>
          <w:rFonts w:ascii="Times New Roman" w:hAnsi="Times New Roman" w:cs="Times New Roman"/>
          <w:color w:val="494C4E"/>
          <w:spacing w:val="3"/>
        </w:rPr>
        <w:t>To a computer, an IP address is . . .</w:t>
      </w:r>
    </w:p>
    <w:tbl>
      <w:tblPr>
        <w:tblW w:w="10844" w:type="dxa"/>
        <w:tblCellMar>
          <w:top w:w="15" w:type="dxa"/>
          <w:left w:w="15" w:type="dxa"/>
          <w:bottom w:w="15" w:type="dxa"/>
          <w:right w:w="15" w:type="dxa"/>
        </w:tblCellMar>
        <w:tblLook w:val="04A0" w:firstRow="1" w:lastRow="0" w:firstColumn="1" w:lastColumn="0" w:noHBand="0" w:noVBand="1"/>
        <w:tblDescription w:val=""/>
      </w:tblPr>
      <w:tblGrid>
        <w:gridCol w:w="540"/>
        <w:gridCol w:w="10304"/>
      </w:tblGrid>
      <w:tr w:rsidR="00E34AD3" w:rsidRPr="00E34AD3" w:rsidTr="00E34AD3">
        <w:tc>
          <w:tcPr>
            <w:tcW w:w="0" w:type="auto"/>
            <w:shd w:val="clear" w:color="auto" w:fill="E7E7E7"/>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1440" w:dyaOrig="1440">
                <v:shape id="_x0000_i1044" type="#_x0000_t75" style="width:20.25pt;height:17.25pt" o:ole="">
                  <v:imagedata r:id="rId5" o:title=""/>
                </v:shape>
                <w:control r:id="rId10" w:name="DefaultOcxName" w:shapeid="_x0000_i1044"/>
              </w:object>
            </w:r>
          </w:p>
        </w:tc>
        <w:tc>
          <w:tcPr>
            <w:tcW w:w="10304" w:type="dxa"/>
            <w:shd w:val="clear" w:color="auto" w:fill="E7E7E7"/>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a string of numbers and dots like 168.3.472.14</w:t>
            </w:r>
          </w:p>
        </w:tc>
      </w:tr>
      <w:tr w:rsidR="00E34AD3" w:rsidRPr="00E34AD3" w:rsidTr="00E34AD3">
        <w:tc>
          <w:tcPr>
            <w:tcW w:w="0" w:type="auto"/>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1440" w:dyaOrig="1440">
                <v:shape id="_x0000_i1043" type="#_x0000_t75" style="width:20.25pt;height:17.25pt" o:ole="">
                  <v:imagedata r:id="rId5" o:title=""/>
                </v:shape>
                <w:control r:id="rId11" w:name="DefaultOcxName1" w:shapeid="_x0000_i1043"/>
              </w:object>
            </w:r>
          </w:p>
        </w:tc>
        <w:tc>
          <w:tcPr>
            <w:tcW w:w="10304" w:type="dxa"/>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4"/>
                <w:szCs w:val="24"/>
              </w:rPr>
              <w:t>a domain name like "robertcat.net"</w:t>
            </w:r>
          </w:p>
        </w:tc>
      </w:tr>
    </w:tbl>
    <w:p w:rsidR="00E34AD3" w:rsidRPr="00E34AD3" w:rsidRDefault="00E34AD3" w:rsidP="00E34AD3">
      <w:pPr>
        <w:pStyle w:val="ListParagraph"/>
        <w:rPr>
          <w:rFonts w:ascii="Times New Roman" w:hAnsi="Times New Roman" w:cs="Times New Roman"/>
        </w:rPr>
      </w:pPr>
    </w:p>
    <w:p w:rsidR="004C12DB" w:rsidRDefault="004C12DB" w:rsidP="004C12DB">
      <w:pPr>
        <w:pStyle w:val="NormalWeb"/>
        <w:numPr>
          <w:ilvl w:val="0"/>
          <w:numId w:val="1"/>
        </w:numPr>
        <w:spacing w:before="0" w:beforeAutospacing="0" w:after="0" w:afterAutospacing="0"/>
        <w:rPr>
          <w:color w:val="494C4E"/>
          <w:spacing w:val="3"/>
        </w:rPr>
      </w:pPr>
      <w:r>
        <w:rPr>
          <w:color w:val="494C4E"/>
          <w:spacing w:val="3"/>
        </w:rPr>
        <w:t>The key to designing an organization that can process information effectively and efficiently is . . .</w:t>
      </w:r>
    </w:p>
    <w:p w:rsidR="004C12DB" w:rsidRDefault="004C12DB" w:rsidP="004C12DB">
      <w:pPr>
        <w:pStyle w:val="NormalWeb"/>
        <w:numPr>
          <w:ilvl w:val="0"/>
          <w:numId w:val="1"/>
        </w:numPr>
        <w:spacing w:before="0" w:beforeAutospacing="0" w:after="0" w:afterAutospacing="0"/>
        <w:rPr>
          <w:color w:val="494C4E"/>
          <w:spacing w:val="3"/>
        </w:rPr>
      </w:pPr>
      <w:r>
        <w:rPr>
          <w:color w:val="494C4E"/>
          <w:spacing w:val="3"/>
        </w:rPr>
        <w:t xml:space="preserve">Which of the following is a BUSINESS PROCESS in a </w:t>
      </w:r>
      <w:proofErr w:type="gramStart"/>
      <w:r>
        <w:rPr>
          <w:color w:val="494C4E"/>
          <w:spacing w:val="3"/>
        </w:rPr>
        <w:t>university.</w:t>
      </w:r>
      <w:proofErr w:type="gramEnd"/>
    </w:p>
    <w:tbl>
      <w:tblPr>
        <w:tblW w:w="10844" w:type="dxa"/>
        <w:tblCellMar>
          <w:top w:w="15" w:type="dxa"/>
          <w:left w:w="15" w:type="dxa"/>
          <w:bottom w:w="15" w:type="dxa"/>
          <w:right w:w="15" w:type="dxa"/>
        </w:tblCellMar>
        <w:tblLook w:val="04A0" w:firstRow="1" w:lastRow="0" w:firstColumn="1" w:lastColumn="0" w:noHBand="0" w:noVBand="1"/>
        <w:tblDescription w:val=""/>
      </w:tblPr>
      <w:tblGrid>
        <w:gridCol w:w="7039"/>
        <w:gridCol w:w="3805"/>
      </w:tblGrid>
      <w:tr w:rsidR="004C12DB" w:rsidRPr="004C12DB" w:rsidTr="004C12DB">
        <w:trPr>
          <w:gridAfter w:val="1"/>
          <w:wAfter w:w="5236" w:type="dxa"/>
        </w:trPr>
        <w:tc>
          <w:tcPr>
            <w:tcW w:w="5608" w:type="dxa"/>
            <w:shd w:val="clear" w:color="auto" w:fill="E7E7E7"/>
            <w:tcMar>
              <w:top w:w="45" w:type="dxa"/>
              <w:left w:w="45" w:type="dxa"/>
              <w:bottom w:w="45" w:type="dxa"/>
              <w:right w:w="45" w:type="dxa"/>
            </w:tcMar>
            <w:vAlign w:val="bottom"/>
            <w:hideMark/>
          </w:tcPr>
          <w:p w:rsidR="004C12DB" w:rsidRPr="004C12DB" w:rsidRDefault="004C12DB" w:rsidP="004C12DB">
            <w:pPr>
              <w:spacing w:after="0" w:line="240" w:lineRule="auto"/>
              <w:rPr>
                <w:rFonts w:ascii="Times New Roman" w:eastAsia="Times New Roman" w:hAnsi="Times New Roman" w:cs="Times New Roman"/>
                <w:color w:val="494C4E"/>
                <w:spacing w:val="3"/>
                <w:sz w:val="24"/>
                <w:szCs w:val="24"/>
              </w:rPr>
            </w:pPr>
            <w:r w:rsidRPr="004C12DB">
              <w:rPr>
                <w:rFonts w:ascii="Times New Roman" w:eastAsia="Times New Roman" w:hAnsi="Times New Roman" w:cs="Times New Roman"/>
                <w:color w:val="494C4E"/>
                <w:spacing w:val="3"/>
                <w:sz w:val="24"/>
                <w:szCs w:val="24"/>
              </w:rPr>
              <w:lastRenderedPageBreak/>
              <w:t xml:space="preserve">a teacher grading </w:t>
            </w:r>
            <w:proofErr w:type="gramStart"/>
            <w:r w:rsidRPr="004C12DB">
              <w:rPr>
                <w:rFonts w:ascii="Times New Roman" w:eastAsia="Times New Roman" w:hAnsi="Times New Roman" w:cs="Times New Roman"/>
                <w:color w:val="494C4E"/>
                <w:spacing w:val="3"/>
                <w:sz w:val="24"/>
                <w:szCs w:val="24"/>
              </w:rPr>
              <w:t>papers</w:t>
            </w:r>
            <w:proofErr w:type="gramEnd"/>
          </w:p>
        </w:tc>
      </w:tr>
      <w:tr w:rsidR="004C12DB" w:rsidRPr="004C12DB" w:rsidTr="004C12DB">
        <w:tc>
          <w:tcPr>
            <w:tcW w:w="0" w:type="auto"/>
            <w:shd w:val="clear" w:color="auto" w:fill="E8F2FC"/>
            <w:noWrap/>
            <w:tcMar>
              <w:top w:w="45" w:type="dxa"/>
              <w:left w:w="45" w:type="dxa"/>
              <w:bottom w:w="45" w:type="dxa"/>
              <w:right w:w="45" w:type="dxa"/>
            </w:tcMar>
            <w:vAlign w:val="bottom"/>
            <w:hideMark/>
          </w:tcPr>
          <w:p w:rsidR="004C12DB" w:rsidRPr="004C12DB" w:rsidRDefault="004C12DB" w:rsidP="004C12DB">
            <w:pPr>
              <w:spacing w:before="120" w:after="240" w:line="240" w:lineRule="auto"/>
              <w:rPr>
                <w:rFonts w:ascii="Lucida Sans Unicode" w:eastAsia="Times New Roman" w:hAnsi="Lucida Sans Unicode" w:cs="Lucida Sans Unicode"/>
                <w:color w:val="494C4E"/>
                <w:spacing w:val="3"/>
                <w:sz w:val="29"/>
                <w:szCs w:val="29"/>
              </w:rPr>
            </w:pPr>
            <w:r w:rsidRPr="004C12DB">
              <w:rPr>
                <w:rFonts w:ascii="Times New Roman" w:eastAsia="Times New Roman" w:hAnsi="Times New Roman" w:cs="Times New Roman"/>
                <w:color w:val="494C4E"/>
                <w:spacing w:val="3"/>
                <w:sz w:val="24"/>
                <w:szCs w:val="24"/>
              </w:rPr>
              <w:t>a student being advised and registering for courses in the coming term</w:t>
            </w:r>
          </w:p>
        </w:tc>
        <w:tc>
          <w:tcPr>
            <w:tcW w:w="5236" w:type="dxa"/>
            <w:shd w:val="clear" w:color="auto" w:fill="E8F2FC"/>
            <w:tcMar>
              <w:top w:w="45" w:type="dxa"/>
              <w:left w:w="45" w:type="dxa"/>
              <w:bottom w:w="45" w:type="dxa"/>
              <w:right w:w="45" w:type="dxa"/>
            </w:tcMar>
            <w:vAlign w:val="bottom"/>
          </w:tcPr>
          <w:p w:rsidR="004C12DB" w:rsidRPr="004C12DB" w:rsidRDefault="004C12DB" w:rsidP="004C12DB">
            <w:pPr>
              <w:spacing w:before="120" w:after="240" w:line="240" w:lineRule="auto"/>
              <w:rPr>
                <w:rFonts w:ascii="Lucida Sans Unicode" w:eastAsia="Times New Roman" w:hAnsi="Lucida Sans Unicode" w:cs="Lucida Sans Unicode"/>
                <w:color w:val="494C4E"/>
                <w:spacing w:val="3"/>
                <w:sz w:val="29"/>
                <w:szCs w:val="29"/>
              </w:rPr>
            </w:pPr>
          </w:p>
        </w:tc>
      </w:tr>
    </w:tbl>
    <w:p w:rsidR="00E34AD3" w:rsidRPr="00E34AD3" w:rsidRDefault="00E34AD3" w:rsidP="004C12DB">
      <w:pPr>
        <w:pStyle w:val="NormalWeb"/>
        <w:spacing w:before="0" w:beforeAutospacing="0" w:after="0" w:afterAutospacing="0"/>
        <w:ind w:left="720"/>
      </w:pPr>
    </w:p>
    <w:sectPr w:rsidR="00E34AD3" w:rsidRPr="00E34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61AA6"/>
    <w:multiLevelType w:val="hybridMultilevel"/>
    <w:tmpl w:val="FA541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D3"/>
    <w:rsid w:val="00302843"/>
    <w:rsid w:val="004C12DB"/>
    <w:rsid w:val="00E34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00510"/>
  <w15:chartTrackingRefBased/>
  <w15:docId w15:val="{515E0240-D4F8-4E71-A5CB-CCBB4192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AD3"/>
    <w:pPr>
      <w:ind w:left="720"/>
      <w:contextualSpacing/>
    </w:pPr>
  </w:style>
  <w:style w:type="paragraph" w:styleId="NormalWeb">
    <w:name w:val="Normal (Web)"/>
    <w:basedOn w:val="Normal"/>
    <w:uiPriority w:val="99"/>
    <w:unhideWhenUsed/>
    <w:rsid w:val="00E34A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760117">
      <w:bodyDiv w:val="1"/>
      <w:marLeft w:val="0"/>
      <w:marRight w:val="0"/>
      <w:marTop w:val="0"/>
      <w:marBottom w:val="0"/>
      <w:divBdr>
        <w:top w:val="none" w:sz="0" w:space="0" w:color="auto"/>
        <w:left w:val="none" w:sz="0" w:space="0" w:color="auto"/>
        <w:bottom w:val="none" w:sz="0" w:space="0" w:color="auto"/>
        <w:right w:val="none" w:sz="0" w:space="0" w:color="auto"/>
      </w:divBdr>
      <w:divsChild>
        <w:div w:id="290552404">
          <w:marLeft w:val="0"/>
          <w:marRight w:val="0"/>
          <w:marTop w:val="120"/>
          <w:marBottom w:val="120"/>
          <w:divBdr>
            <w:top w:val="none" w:sz="0" w:space="0" w:color="auto"/>
            <w:left w:val="none" w:sz="0" w:space="0" w:color="auto"/>
            <w:bottom w:val="none" w:sz="0" w:space="0" w:color="auto"/>
            <w:right w:val="none" w:sz="0" w:space="0" w:color="auto"/>
          </w:divBdr>
        </w:div>
      </w:divsChild>
    </w:div>
    <w:div w:id="383523896">
      <w:bodyDiv w:val="1"/>
      <w:marLeft w:val="0"/>
      <w:marRight w:val="0"/>
      <w:marTop w:val="0"/>
      <w:marBottom w:val="0"/>
      <w:divBdr>
        <w:top w:val="none" w:sz="0" w:space="0" w:color="auto"/>
        <w:left w:val="none" w:sz="0" w:space="0" w:color="auto"/>
        <w:bottom w:val="none" w:sz="0" w:space="0" w:color="auto"/>
        <w:right w:val="none" w:sz="0" w:space="0" w:color="auto"/>
      </w:divBdr>
      <w:divsChild>
        <w:div w:id="291181608">
          <w:marLeft w:val="0"/>
          <w:marRight w:val="0"/>
          <w:marTop w:val="0"/>
          <w:marBottom w:val="0"/>
          <w:divBdr>
            <w:top w:val="none" w:sz="0" w:space="0" w:color="auto"/>
            <w:left w:val="none" w:sz="0" w:space="0" w:color="auto"/>
            <w:bottom w:val="none" w:sz="0" w:space="0" w:color="auto"/>
            <w:right w:val="none" w:sz="0" w:space="0" w:color="auto"/>
          </w:divBdr>
        </w:div>
        <w:div w:id="1598446306">
          <w:marLeft w:val="0"/>
          <w:marRight w:val="0"/>
          <w:marTop w:val="0"/>
          <w:marBottom w:val="0"/>
          <w:divBdr>
            <w:top w:val="none" w:sz="0" w:space="0" w:color="auto"/>
            <w:left w:val="none" w:sz="0" w:space="0" w:color="auto"/>
            <w:bottom w:val="none" w:sz="0" w:space="0" w:color="auto"/>
            <w:right w:val="none" w:sz="0" w:space="0" w:color="auto"/>
          </w:divBdr>
        </w:div>
        <w:div w:id="984163164">
          <w:marLeft w:val="0"/>
          <w:marRight w:val="0"/>
          <w:marTop w:val="0"/>
          <w:marBottom w:val="0"/>
          <w:divBdr>
            <w:top w:val="none" w:sz="0" w:space="0" w:color="auto"/>
            <w:left w:val="none" w:sz="0" w:space="0" w:color="auto"/>
            <w:bottom w:val="none" w:sz="0" w:space="0" w:color="auto"/>
            <w:right w:val="none" w:sz="0" w:space="0" w:color="auto"/>
          </w:divBdr>
        </w:div>
      </w:divsChild>
    </w:div>
    <w:div w:id="573007479">
      <w:bodyDiv w:val="1"/>
      <w:marLeft w:val="0"/>
      <w:marRight w:val="0"/>
      <w:marTop w:val="0"/>
      <w:marBottom w:val="0"/>
      <w:divBdr>
        <w:top w:val="none" w:sz="0" w:space="0" w:color="auto"/>
        <w:left w:val="none" w:sz="0" w:space="0" w:color="auto"/>
        <w:bottom w:val="none" w:sz="0" w:space="0" w:color="auto"/>
        <w:right w:val="none" w:sz="0" w:space="0" w:color="auto"/>
      </w:divBdr>
      <w:divsChild>
        <w:div w:id="1008676901">
          <w:marLeft w:val="0"/>
          <w:marRight w:val="0"/>
          <w:marTop w:val="120"/>
          <w:marBottom w:val="120"/>
          <w:divBdr>
            <w:top w:val="none" w:sz="0" w:space="0" w:color="auto"/>
            <w:left w:val="none" w:sz="0" w:space="0" w:color="auto"/>
            <w:bottom w:val="none" w:sz="0" w:space="0" w:color="auto"/>
            <w:right w:val="none" w:sz="0" w:space="0" w:color="auto"/>
          </w:divBdr>
        </w:div>
      </w:divsChild>
    </w:div>
    <w:div w:id="646591725">
      <w:bodyDiv w:val="1"/>
      <w:marLeft w:val="0"/>
      <w:marRight w:val="0"/>
      <w:marTop w:val="0"/>
      <w:marBottom w:val="0"/>
      <w:divBdr>
        <w:top w:val="none" w:sz="0" w:space="0" w:color="auto"/>
        <w:left w:val="none" w:sz="0" w:space="0" w:color="auto"/>
        <w:bottom w:val="none" w:sz="0" w:space="0" w:color="auto"/>
        <w:right w:val="none" w:sz="0" w:space="0" w:color="auto"/>
      </w:divBdr>
      <w:divsChild>
        <w:div w:id="53892796">
          <w:marLeft w:val="0"/>
          <w:marRight w:val="0"/>
          <w:marTop w:val="120"/>
          <w:marBottom w:val="120"/>
          <w:divBdr>
            <w:top w:val="none" w:sz="0" w:space="0" w:color="auto"/>
            <w:left w:val="none" w:sz="0" w:space="0" w:color="auto"/>
            <w:bottom w:val="none" w:sz="0" w:space="0" w:color="auto"/>
            <w:right w:val="none" w:sz="0" w:space="0" w:color="auto"/>
          </w:divBdr>
        </w:div>
        <w:div w:id="121072398">
          <w:marLeft w:val="0"/>
          <w:marRight w:val="0"/>
          <w:marTop w:val="0"/>
          <w:marBottom w:val="0"/>
          <w:divBdr>
            <w:top w:val="none" w:sz="0" w:space="0" w:color="auto"/>
            <w:left w:val="none" w:sz="0" w:space="0" w:color="auto"/>
            <w:bottom w:val="none" w:sz="0" w:space="0" w:color="auto"/>
            <w:right w:val="none" w:sz="0" w:space="0" w:color="auto"/>
          </w:divBdr>
          <w:divsChild>
            <w:div w:id="170031509">
              <w:marLeft w:val="0"/>
              <w:marRight w:val="0"/>
              <w:marTop w:val="0"/>
              <w:marBottom w:val="0"/>
              <w:divBdr>
                <w:top w:val="none" w:sz="0" w:space="0" w:color="auto"/>
                <w:left w:val="none" w:sz="0" w:space="0" w:color="auto"/>
                <w:bottom w:val="none" w:sz="0" w:space="0" w:color="auto"/>
                <w:right w:val="none" w:sz="0" w:space="0" w:color="auto"/>
              </w:divBdr>
            </w:div>
            <w:div w:id="1909608085">
              <w:marLeft w:val="0"/>
              <w:marRight w:val="0"/>
              <w:marTop w:val="0"/>
              <w:marBottom w:val="0"/>
              <w:divBdr>
                <w:top w:val="none" w:sz="0" w:space="0" w:color="auto"/>
                <w:left w:val="none" w:sz="0" w:space="0" w:color="auto"/>
                <w:bottom w:val="none" w:sz="0" w:space="0" w:color="auto"/>
                <w:right w:val="none" w:sz="0" w:space="0" w:color="auto"/>
              </w:divBdr>
            </w:div>
            <w:div w:id="1068646130">
              <w:marLeft w:val="0"/>
              <w:marRight w:val="0"/>
              <w:marTop w:val="0"/>
              <w:marBottom w:val="0"/>
              <w:divBdr>
                <w:top w:val="none" w:sz="0" w:space="0" w:color="auto"/>
                <w:left w:val="none" w:sz="0" w:space="0" w:color="auto"/>
                <w:bottom w:val="none" w:sz="0" w:space="0" w:color="auto"/>
                <w:right w:val="none" w:sz="0" w:space="0" w:color="auto"/>
              </w:divBdr>
            </w:div>
            <w:div w:id="13722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06397">
      <w:bodyDiv w:val="1"/>
      <w:marLeft w:val="0"/>
      <w:marRight w:val="0"/>
      <w:marTop w:val="0"/>
      <w:marBottom w:val="0"/>
      <w:divBdr>
        <w:top w:val="none" w:sz="0" w:space="0" w:color="auto"/>
        <w:left w:val="none" w:sz="0" w:space="0" w:color="auto"/>
        <w:bottom w:val="none" w:sz="0" w:space="0" w:color="auto"/>
        <w:right w:val="none" w:sz="0" w:space="0" w:color="auto"/>
      </w:divBdr>
      <w:divsChild>
        <w:div w:id="872041952">
          <w:marLeft w:val="0"/>
          <w:marRight w:val="0"/>
          <w:marTop w:val="0"/>
          <w:marBottom w:val="0"/>
          <w:divBdr>
            <w:top w:val="none" w:sz="0" w:space="0" w:color="auto"/>
            <w:left w:val="none" w:sz="0" w:space="0" w:color="auto"/>
            <w:bottom w:val="none" w:sz="0" w:space="0" w:color="auto"/>
            <w:right w:val="none" w:sz="0" w:space="0" w:color="auto"/>
          </w:divBdr>
        </w:div>
        <w:div w:id="433206769">
          <w:marLeft w:val="0"/>
          <w:marRight w:val="0"/>
          <w:marTop w:val="0"/>
          <w:marBottom w:val="0"/>
          <w:divBdr>
            <w:top w:val="none" w:sz="0" w:space="0" w:color="auto"/>
            <w:left w:val="none" w:sz="0" w:space="0" w:color="auto"/>
            <w:bottom w:val="none" w:sz="0" w:space="0" w:color="auto"/>
            <w:right w:val="none" w:sz="0" w:space="0" w:color="auto"/>
          </w:divBdr>
        </w:div>
        <w:div w:id="1916545614">
          <w:marLeft w:val="0"/>
          <w:marRight w:val="0"/>
          <w:marTop w:val="0"/>
          <w:marBottom w:val="0"/>
          <w:divBdr>
            <w:top w:val="none" w:sz="0" w:space="0" w:color="auto"/>
            <w:left w:val="none" w:sz="0" w:space="0" w:color="auto"/>
            <w:bottom w:val="none" w:sz="0" w:space="0" w:color="auto"/>
            <w:right w:val="none" w:sz="0" w:space="0" w:color="auto"/>
          </w:divBdr>
        </w:div>
        <w:div w:id="24988476">
          <w:marLeft w:val="0"/>
          <w:marRight w:val="0"/>
          <w:marTop w:val="0"/>
          <w:marBottom w:val="0"/>
          <w:divBdr>
            <w:top w:val="none" w:sz="0" w:space="0" w:color="auto"/>
            <w:left w:val="none" w:sz="0" w:space="0" w:color="auto"/>
            <w:bottom w:val="none" w:sz="0" w:space="0" w:color="auto"/>
            <w:right w:val="none" w:sz="0" w:space="0" w:color="auto"/>
          </w:divBdr>
        </w:div>
      </w:divsChild>
    </w:div>
    <w:div w:id="876241643">
      <w:bodyDiv w:val="1"/>
      <w:marLeft w:val="0"/>
      <w:marRight w:val="0"/>
      <w:marTop w:val="0"/>
      <w:marBottom w:val="0"/>
      <w:divBdr>
        <w:top w:val="none" w:sz="0" w:space="0" w:color="auto"/>
        <w:left w:val="none" w:sz="0" w:space="0" w:color="auto"/>
        <w:bottom w:val="none" w:sz="0" w:space="0" w:color="auto"/>
        <w:right w:val="none" w:sz="0" w:space="0" w:color="auto"/>
      </w:divBdr>
      <w:divsChild>
        <w:div w:id="672952384">
          <w:marLeft w:val="0"/>
          <w:marRight w:val="0"/>
          <w:marTop w:val="0"/>
          <w:marBottom w:val="0"/>
          <w:divBdr>
            <w:top w:val="none" w:sz="0" w:space="0" w:color="auto"/>
            <w:left w:val="none" w:sz="0" w:space="0" w:color="auto"/>
            <w:bottom w:val="none" w:sz="0" w:space="0" w:color="auto"/>
            <w:right w:val="none" w:sz="0" w:space="0" w:color="auto"/>
          </w:divBdr>
        </w:div>
        <w:div w:id="2033414113">
          <w:marLeft w:val="0"/>
          <w:marRight w:val="0"/>
          <w:marTop w:val="0"/>
          <w:marBottom w:val="0"/>
          <w:divBdr>
            <w:top w:val="none" w:sz="0" w:space="0" w:color="auto"/>
            <w:left w:val="none" w:sz="0" w:space="0" w:color="auto"/>
            <w:bottom w:val="none" w:sz="0" w:space="0" w:color="auto"/>
            <w:right w:val="none" w:sz="0" w:space="0" w:color="auto"/>
          </w:divBdr>
        </w:div>
        <w:div w:id="898176626">
          <w:marLeft w:val="0"/>
          <w:marRight w:val="0"/>
          <w:marTop w:val="0"/>
          <w:marBottom w:val="0"/>
          <w:divBdr>
            <w:top w:val="none" w:sz="0" w:space="0" w:color="auto"/>
            <w:left w:val="none" w:sz="0" w:space="0" w:color="auto"/>
            <w:bottom w:val="none" w:sz="0" w:space="0" w:color="auto"/>
            <w:right w:val="none" w:sz="0" w:space="0" w:color="auto"/>
          </w:divBdr>
        </w:div>
      </w:divsChild>
    </w:div>
    <w:div w:id="915091450">
      <w:bodyDiv w:val="1"/>
      <w:marLeft w:val="0"/>
      <w:marRight w:val="0"/>
      <w:marTop w:val="0"/>
      <w:marBottom w:val="0"/>
      <w:divBdr>
        <w:top w:val="none" w:sz="0" w:space="0" w:color="auto"/>
        <w:left w:val="none" w:sz="0" w:space="0" w:color="auto"/>
        <w:bottom w:val="none" w:sz="0" w:space="0" w:color="auto"/>
        <w:right w:val="none" w:sz="0" w:space="0" w:color="auto"/>
      </w:divBdr>
      <w:divsChild>
        <w:div w:id="1518620102">
          <w:marLeft w:val="0"/>
          <w:marRight w:val="0"/>
          <w:marTop w:val="120"/>
          <w:marBottom w:val="120"/>
          <w:divBdr>
            <w:top w:val="none" w:sz="0" w:space="0" w:color="auto"/>
            <w:left w:val="none" w:sz="0" w:space="0" w:color="auto"/>
            <w:bottom w:val="none" w:sz="0" w:space="0" w:color="auto"/>
            <w:right w:val="none" w:sz="0" w:space="0" w:color="auto"/>
          </w:divBdr>
        </w:div>
      </w:divsChild>
    </w:div>
    <w:div w:id="1124619175">
      <w:bodyDiv w:val="1"/>
      <w:marLeft w:val="0"/>
      <w:marRight w:val="0"/>
      <w:marTop w:val="0"/>
      <w:marBottom w:val="0"/>
      <w:divBdr>
        <w:top w:val="none" w:sz="0" w:space="0" w:color="auto"/>
        <w:left w:val="none" w:sz="0" w:space="0" w:color="auto"/>
        <w:bottom w:val="none" w:sz="0" w:space="0" w:color="auto"/>
        <w:right w:val="none" w:sz="0" w:space="0" w:color="auto"/>
      </w:divBdr>
      <w:divsChild>
        <w:div w:id="1200049354">
          <w:marLeft w:val="0"/>
          <w:marRight w:val="0"/>
          <w:marTop w:val="0"/>
          <w:marBottom w:val="0"/>
          <w:divBdr>
            <w:top w:val="none" w:sz="0" w:space="0" w:color="auto"/>
            <w:left w:val="none" w:sz="0" w:space="0" w:color="auto"/>
            <w:bottom w:val="none" w:sz="0" w:space="0" w:color="auto"/>
            <w:right w:val="none" w:sz="0" w:space="0" w:color="auto"/>
          </w:divBdr>
        </w:div>
        <w:div w:id="2131123777">
          <w:marLeft w:val="0"/>
          <w:marRight w:val="0"/>
          <w:marTop w:val="0"/>
          <w:marBottom w:val="0"/>
          <w:divBdr>
            <w:top w:val="none" w:sz="0" w:space="0" w:color="auto"/>
            <w:left w:val="none" w:sz="0" w:space="0" w:color="auto"/>
            <w:bottom w:val="none" w:sz="0" w:space="0" w:color="auto"/>
            <w:right w:val="none" w:sz="0" w:space="0" w:color="auto"/>
          </w:divBdr>
        </w:div>
        <w:div w:id="165755709">
          <w:marLeft w:val="0"/>
          <w:marRight w:val="0"/>
          <w:marTop w:val="0"/>
          <w:marBottom w:val="0"/>
          <w:divBdr>
            <w:top w:val="none" w:sz="0" w:space="0" w:color="auto"/>
            <w:left w:val="none" w:sz="0" w:space="0" w:color="auto"/>
            <w:bottom w:val="none" w:sz="0" w:space="0" w:color="auto"/>
            <w:right w:val="none" w:sz="0" w:space="0" w:color="auto"/>
          </w:divBdr>
        </w:div>
      </w:divsChild>
    </w:div>
    <w:div w:id="1343632255">
      <w:bodyDiv w:val="1"/>
      <w:marLeft w:val="0"/>
      <w:marRight w:val="0"/>
      <w:marTop w:val="0"/>
      <w:marBottom w:val="0"/>
      <w:divBdr>
        <w:top w:val="none" w:sz="0" w:space="0" w:color="auto"/>
        <w:left w:val="none" w:sz="0" w:space="0" w:color="auto"/>
        <w:bottom w:val="none" w:sz="0" w:space="0" w:color="auto"/>
        <w:right w:val="none" w:sz="0" w:space="0" w:color="auto"/>
      </w:divBdr>
      <w:divsChild>
        <w:div w:id="2071422318">
          <w:marLeft w:val="0"/>
          <w:marRight w:val="0"/>
          <w:marTop w:val="120"/>
          <w:marBottom w:val="120"/>
          <w:divBdr>
            <w:top w:val="none" w:sz="0" w:space="0" w:color="auto"/>
            <w:left w:val="none" w:sz="0" w:space="0" w:color="auto"/>
            <w:bottom w:val="none" w:sz="0" w:space="0" w:color="auto"/>
            <w:right w:val="none" w:sz="0" w:space="0" w:color="auto"/>
          </w:divBdr>
        </w:div>
      </w:divsChild>
    </w:div>
    <w:div w:id="1442264275">
      <w:bodyDiv w:val="1"/>
      <w:marLeft w:val="0"/>
      <w:marRight w:val="0"/>
      <w:marTop w:val="0"/>
      <w:marBottom w:val="0"/>
      <w:divBdr>
        <w:top w:val="none" w:sz="0" w:space="0" w:color="auto"/>
        <w:left w:val="none" w:sz="0" w:space="0" w:color="auto"/>
        <w:bottom w:val="none" w:sz="0" w:space="0" w:color="auto"/>
        <w:right w:val="none" w:sz="0" w:space="0" w:color="auto"/>
      </w:divBdr>
      <w:divsChild>
        <w:div w:id="643699209">
          <w:marLeft w:val="0"/>
          <w:marRight w:val="0"/>
          <w:marTop w:val="0"/>
          <w:marBottom w:val="0"/>
          <w:divBdr>
            <w:top w:val="none" w:sz="0" w:space="0" w:color="auto"/>
            <w:left w:val="none" w:sz="0" w:space="0" w:color="auto"/>
            <w:bottom w:val="none" w:sz="0" w:space="0" w:color="auto"/>
            <w:right w:val="none" w:sz="0" w:space="0" w:color="auto"/>
          </w:divBdr>
        </w:div>
        <w:div w:id="1983188951">
          <w:marLeft w:val="0"/>
          <w:marRight w:val="0"/>
          <w:marTop w:val="0"/>
          <w:marBottom w:val="0"/>
          <w:divBdr>
            <w:top w:val="none" w:sz="0" w:space="0" w:color="auto"/>
            <w:left w:val="none" w:sz="0" w:space="0" w:color="auto"/>
            <w:bottom w:val="none" w:sz="0" w:space="0" w:color="auto"/>
            <w:right w:val="none" w:sz="0" w:space="0" w:color="auto"/>
          </w:divBdr>
        </w:div>
        <w:div w:id="656685881">
          <w:marLeft w:val="0"/>
          <w:marRight w:val="0"/>
          <w:marTop w:val="0"/>
          <w:marBottom w:val="0"/>
          <w:divBdr>
            <w:top w:val="none" w:sz="0" w:space="0" w:color="auto"/>
            <w:left w:val="none" w:sz="0" w:space="0" w:color="auto"/>
            <w:bottom w:val="none" w:sz="0" w:space="0" w:color="auto"/>
            <w:right w:val="none" w:sz="0" w:space="0" w:color="auto"/>
          </w:divBdr>
        </w:div>
      </w:divsChild>
    </w:div>
    <w:div w:id="1683820974">
      <w:bodyDiv w:val="1"/>
      <w:marLeft w:val="0"/>
      <w:marRight w:val="0"/>
      <w:marTop w:val="0"/>
      <w:marBottom w:val="0"/>
      <w:divBdr>
        <w:top w:val="none" w:sz="0" w:space="0" w:color="auto"/>
        <w:left w:val="none" w:sz="0" w:space="0" w:color="auto"/>
        <w:bottom w:val="none" w:sz="0" w:space="0" w:color="auto"/>
        <w:right w:val="none" w:sz="0" w:space="0" w:color="auto"/>
      </w:divBdr>
      <w:divsChild>
        <w:div w:id="2145927152">
          <w:marLeft w:val="0"/>
          <w:marRight w:val="0"/>
          <w:marTop w:val="120"/>
          <w:marBottom w:val="120"/>
          <w:divBdr>
            <w:top w:val="none" w:sz="0" w:space="0" w:color="auto"/>
            <w:left w:val="none" w:sz="0" w:space="0" w:color="auto"/>
            <w:bottom w:val="none" w:sz="0" w:space="0" w:color="auto"/>
            <w:right w:val="none" w:sz="0" w:space="0" w:color="auto"/>
          </w:divBdr>
        </w:div>
      </w:divsChild>
    </w:div>
    <w:div w:id="1736394487">
      <w:bodyDiv w:val="1"/>
      <w:marLeft w:val="0"/>
      <w:marRight w:val="0"/>
      <w:marTop w:val="0"/>
      <w:marBottom w:val="0"/>
      <w:divBdr>
        <w:top w:val="none" w:sz="0" w:space="0" w:color="auto"/>
        <w:left w:val="none" w:sz="0" w:space="0" w:color="auto"/>
        <w:bottom w:val="none" w:sz="0" w:space="0" w:color="auto"/>
        <w:right w:val="none" w:sz="0" w:space="0" w:color="auto"/>
      </w:divBdr>
      <w:divsChild>
        <w:div w:id="1841190778">
          <w:marLeft w:val="0"/>
          <w:marRight w:val="0"/>
          <w:marTop w:val="0"/>
          <w:marBottom w:val="0"/>
          <w:divBdr>
            <w:top w:val="none" w:sz="0" w:space="0" w:color="auto"/>
            <w:left w:val="none" w:sz="0" w:space="0" w:color="auto"/>
            <w:bottom w:val="none" w:sz="0" w:space="0" w:color="auto"/>
            <w:right w:val="none" w:sz="0" w:space="0" w:color="auto"/>
          </w:divBdr>
        </w:div>
        <w:div w:id="2066369803">
          <w:marLeft w:val="0"/>
          <w:marRight w:val="0"/>
          <w:marTop w:val="0"/>
          <w:marBottom w:val="0"/>
          <w:divBdr>
            <w:top w:val="none" w:sz="0" w:space="0" w:color="auto"/>
            <w:left w:val="none" w:sz="0" w:space="0" w:color="auto"/>
            <w:bottom w:val="none" w:sz="0" w:space="0" w:color="auto"/>
            <w:right w:val="none" w:sz="0" w:space="0" w:color="auto"/>
          </w:divBdr>
        </w:div>
        <w:div w:id="746998827">
          <w:marLeft w:val="0"/>
          <w:marRight w:val="0"/>
          <w:marTop w:val="0"/>
          <w:marBottom w:val="0"/>
          <w:divBdr>
            <w:top w:val="none" w:sz="0" w:space="0" w:color="auto"/>
            <w:left w:val="none" w:sz="0" w:space="0" w:color="auto"/>
            <w:bottom w:val="none" w:sz="0" w:space="0" w:color="auto"/>
            <w:right w:val="none" w:sz="0" w:space="0" w:color="auto"/>
          </w:divBdr>
        </w:div>
        <w:div w:id="1035808431">
          <w:marLeft w:val="0"/>
          <w:marRight w:val="0"/>
          <w:marTop w:val="0"/>
          <w:marBottom w:val="0"/>
          <w:divBdr>
            <w:top w:val="none" w:sz="0" w:space="0" w:color="auto"/>
            <w:left w:val="none" w:sz="0" w:space="0" w:color="auto"/>
            <w:bottom w:val="none" w:sz="0" w:space="0" w:color="auto"/>
            <w:right w:val="none" w:sz="0" w:space="0" w:color="auto"/>
          </w:divBdr>
        </w:div>
      </w:divsChild>
    </w:div>
    <w:div w:id="1987929230">
      <w:bodyDiv w:val="1"/>
      <w:marLeft w:val="0"/>
      <w:marRight w:val="0"/>
      <w:marTop w:val="0"/>
      <w:marBottom w:val="0"/>
      <w:divBdr>
        <w:top w:val="none" w:sz="0" w:space="0" w:color="auto"/>
        <w:left w:val="none" w:sz="0" w:space="0" w:color="auto"/>
        <w:bottom w:val="none" w:sz="0" w:space="0" w:color="auto"/>
        <w:right w:val="none" w:sz="0" w:space="0" w:color="auto"/>
      </w:divBdr>
      <w:divsChild>
        <w:div w:id="1166899065">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Mitchell, Sandra Y.</cp:lastModifiedBy>
  <cp:revision>1</cp:revision>
  <dcterms:created xsi:type="dcterms:W3CDTF">2021-09-28T19:03:00Z</dcterms:created>
  <dcterms:modified xsi:type="dcterms:W3CDTF">2021-09-28T19:17:00Z</dcterms:modified>
</cp:coreProperties>
</file>